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15" w:rsidRDefault="00A06F37" w:rsidP="00A06F37">
      <w:pPr>
        <w:jc w:val="center"/>
        <w:rPr>
          <w:sz w:val="32"/>
          <w:szCs w:val="32"/>
        </w:rPr>
      </w:pPr>
      <w:r>
        <w:rPr>
          <w:sz w:val="32"/>
          <w:szCs w:val="32"/>
        </w:rPr>
        <w:t>SENSOPLASTYKA</w:t>
      </w:r>
    </w:p>
    <w:p w:rsidR="00A06F37" w:rsidRDefault="00A06F37" w:rsidP="00A06F37">
      <w:pPr>
        <w:jc w:val="center"/>
        <w:rPr>
          <w:sz w:val="32"/>
          <w:szCs w:val="32"/>
        </w:rPr>
      </w:pPr>
    </w:p>
    <w:p w:rsidR="00A06F37" w:rsidRPr="00A06F37" w:rsidRDefault="00A06F37" w:rsidP="00A06F37">
      <w:pPr>
        <w:jc w:val="center"/>
        <w:rPr>
          <w:sz w:val="32"/>
          <w:szCs w:val="32"/>
        </w:rPr>
      </w:pPr>
      <w:r w:rsidRPr="00A06F37">
        <w:rPr>
          <w:sz w:val="32"/>
          <w:szCs w:val="32"/>
        </w:rPr>
        <w:t>Plastyka sensoryczna</w:t>
      </w:r>
    </w:p>
    <w:p w:rsidR="00A06F37" w:rsidRPr="00A06F37" w:rsidRDefault="00A06F37" w:rsidP="00A06F37">
      <w:pPr>
        <w:jc w:val="center"/>
        <w:rPr>
          <w:sz w:val="32"/>
          <w:szCs w:val="32"/>
        </w:rPr>
      </w:pPr>
      <w:r w:rsidRPr="00A06F37">
        <w:rPr>
          <w:sz w:val="32"/>
          <w:szCs w:val="32"/>
        </w:rPr>
        <w:t>EKOLOGICZNE, PROSTE, KOLOROWE, PACHNĄCE</w:t>
      </w:r>
    </w:p>
    <w:p w:rsidR="00A06F37" w:rsidRPr="00A06F37" w:rsidRDefault="00A06F37" w:rsidP="00A06F37">
      <w:pPr>
        <w:jc w:val="center"/>
        <w:rPr>
          <w:sz w:val="32"/>
          <w:szCs w:val="32"/>
        </w:rPr>
      </w:pPr>
      <w:r w:rsidRPr="00A06F37">
        <w:rPr>
          <w:sz w:val="32"/>
          <w:szCs w:val="32"/>
        </w:rPr>
        <w:t>ZAJĘCIA PLASTYCZNO SENSORYCZNE</w:t>
      </w:r>
    </w:p>
    <w:p w:rsidR="00A06F37" w:rsidRPr="00A06F37" w:rsidRDefault="00A06F37" w:rsidP="00A06F37">
      <w:pPr>
        <w:jc w:val="center"/>
        <w:rPr>
          <w:sz w:val="32"/>
          <w:szCs w:val="32"/>
        </w:rPr>
      </w:pPr>
    </w:p>
    <w:p w:rsidR="00A06F37" w:rsidRPr="00001FB7" w:rsidRDefault="00A06F37" w:rsidP="00001FB7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01FB7">
        <w:rPr>
          <w:rFonts w:ascii="Calibri" w:hAnsi="Calibri" w:cs="Calibri"/>
          <w:sz w:val="28"/>
          <w:szCs w:val="28"/>
        </w:rPr>
        <w:t>PLASTYKA SENSORYCZNA skierowana jest  do dzieci</w:t>
      </w:r>
      <w:r w:rsidR="004B3B73">
        <w:rPr>
          <w:rFonts w:ascii="Calibri" w:hAnsi="Calibri" w:cs="Calibri"/>
          <w:sz w:val="28"/>
          <w:szCs w:val="28"/>
        </w:rPr>
        <w:t xml:space="preserve"> i dorosłych</w:t>
      </w:r>
      <w:r w:rsidRPr="00001FB7">
        <w:rPr>
          <w:rFonts w:ascii="Calibri" w:hAnsi="Calibri" w:cs="Calibri"/>
          <w:sz w:val="28"/>
          <w:szCs w:val="28"/>
        </w:rPr>
        <w:t xml:space="preserve"> o różnym stopniu niepełnosprawności ruchowej i intelektualnej, ze sprzężeniami niepełnosprawności, z autyzmem oraz z deficytami i zaburzeniami rozwoju. </w:t>
      </w:r>
    </w:p>
    <w:p w:rsidR="00630849" w:rsidRPr="00001FB7" w:rsidRDefault="00630849" w:rsidP="00001FB7">
      <w:pPr>
        <w:shd w:val="clear" w:color="auto" w:fill="F6FFE2"/>
        <w:spacing w:after="150" w:line="240" w:lineRule="auto"/>
        <w:ind w:firstLine="708"/>
        <w:rPr>
          <w:rFonts w:ascii="Calibri" w:eastAsia="Times New Roman" w:hAnsi="Calibri" w:cs="Calibri"/>
          <w:color w:val="181E1F"/>
          <w:sz w:val="28"/>
          <w:szCs w:val="28"/>
          <w:lang w:eastAsia="pl-PL"/>
        </w:rPr>
      </w:pPr>
      <w:r w:rsidRPr="00001FB7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>Plastyka sensoryczna jest</w:t>
      </w:r>
      <w:r w:rsidRPr="00F350DD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 xml:space="preserve"> pachnąca, słodka, kwaśna, gorzka, </w:t>
      </w:r>
      <w:r w:rsidRPr="00001FB7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 xml:space="preserve">słona, </w:t>
      </w:r>
      <w:r w:rsidRPr="00F350DD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>miękka, szorstk</w:t>
      </w:r>
      <w:r w:rsidRPr="00001FB7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>a, gładka, twarda, sucha, mokra, lekka, ciężka, ciepła, zimna….</w:t>
      </w:r>
    </w:p>
    <w:p w:rsidR="00630849" w:rsidRPr="00F350DD" w:rsidRDefault="00630849" w:rsidP="00001FB7">
      <w:pPr>
        <w:shd w:val="clear" w:color="auto" w:fill="F6FFE2"/>
        <w:spacing w:after="150" w:line="240" w:lineRule="auto"/>
        <w:ind w:firstLine="708"/>
        <w:rPr>
          <w:rFonts w:ascii="Calibri" w:eastAsia="Times New Roman" w:hAnsi="Calibri" w:cs="Calibri"/>
          <w:color w:val="181E1F"/>
          <w:sz w:val="28"/>
          <w:szCs w:val="28"/>
          <w:lang w:eastAsia="pl-PL"/>
        </w:rPr>
      </w:pPr>
      <w:r w:rsidRPr="00F350DD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>Edukacja plastyczna od pierwszych chwil życia wpływa na optymalny rozwój całego organizm</w:t>
      </w:r>
      <w:r w:rsidRPr="00001FB7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>u. Stymulując receptory wpływa</w:t>
      </w:r>
      <w:r w:rsidRPr="00F350DD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 xml:space="preserve"> na</w:t>
      </w:r>
      <w:r w:rsidR="00E13C72" w:rsidRPr="00001FB7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 xml:space="preserve"> ilość i</w:t>
      </w:r>
      <w:r w:rsidRPr="00F350DD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 xml:space="preserve"> rozwój połączeń nerwowych w mózgu. Im jest ich więcej tym „łatwiej” nam się myśli, tym sprawniej przebiegają wszelkie procesy analizy i syntezy w umyśle zarówno małego dziecka jak i </w:t>
      </w:r>
      <w:r w:rsidRPr="00001FB7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 xml:space="preserve">u </w:t>
      </w:r>
      <w:r w:rsidRPr="00F350DD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>osób dorosłych.</w:t>
      </w:r>
    </w:p>
    <w:p w:rsidR="00630849" w:rsidRPr="00F350DD" w:rsidRDefault="00630849" w:rsidP="00630849">
      <w:pPr>
        <w:shd w:val="clear" w:color="auto" w:fill="F6FFE2"/>
        <w:spacing w:after="150" w:line="240" w:lineRule="auto"/>
        <w:rPr>
          <w:rFonts w:ascii="Calibri" w:eastAsia="Times New Roman" w:hAnsi="Calibri" w:cs="Calibri"/>
          <w:color w:val="181E1F"/>
          <w:sz w:val="28"/>
          <w:szCs w:val="28"/>
          <w:lang w:eastAsia="pl-PL"/>
        </w:rPr>
      </w:pPr>
      <w:r w:rsidRPr="00001FB7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 xml:space="preserve"> </w:t>
      </w:r>
      <w:r w:rsidR="00001FB7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ab/>
      </w:r>
      <w:proofErr w:type="spellStart"/>
      <w:r w:rsidRPr="00001FB7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>Sensoplastyka</w:t>
      </w:r>
      <w:proofErr w:type="spellEnd"/>
      <w:r w:rsidRPr="00001FB7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 xml:space="preserve"> wpływa</w:t>
      </w:r>
      <w:r w:rsidRPr="00F350DD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 xml:space="preserve"> na stymulację wszystkich zmysłów:</w:t>
      </w:r>
    </w:p>
    <w:p w:rsidR="00630849" w:rsidRPr="00F350DD" w:rsidRDefault="00630849" w:rsidP="00630849">
      <w:pPr>
        <w:numPr>
          <w:ilvl w:val="0"/>
          <w:numId w:val="1"/>
        </w:numPr>
        <w:shd w:val="clear" w:color="auto" w:fill="F6FFE2"/>
        <w:spacing w:before="100" w:beforeAutospacing="1" w:after="100" w:afterAutospacing="1" w:line="240" w:lineRule="auto"/>
        <w:rPr>
          <w:rFonts w:ascii="Calibri" w:eastAsia="Times New Roman" w:hAnsi="Calibri" w:cs="Calibri"/>
          <w:color w:val="181E1F"/>
          <w:sz w:val="28"/>
          <w:szCs w:val="28"/>
          <w:lang w:eastAsia="pl-PL"/>
        </w:rPr>
      </w:pPr>
      <w:r w:rsidRPr="00F350DD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>węchu</w:t>
      </w:r>
    </w:p>
    <w:p w:rsidR="00630849" w:rsidRPr="00F350DD" w:rsidRDefault="00630849" w:rsidP="00630849">
      <w:pPr>
        <w:numPr>
          <w:ilvl w:val="0"/>
          <w:numId w:val="1"/>
        </w:numPr>
        <w:shd w:val="clear" w:color="auto" w:fill="F6FFE2"/>
        <w:spacing w:before="100" w:beforeAutospacing="1" w:after="100" w:afterAutospacing="1" w:line="240" w:lineRule="auto"/>
        <w:rPr>
          <w:rFonts w:ascii="Calibri" w:eastAsia="Times New Roman" w:hAnsi="Calibri" w:cs="Calibri"/>
          <w:color w:val="181E1F"/>
          <w:sz w:val="28"/>
          <w:szCs w:val="28"/>
          <w:lang w:eastAsia="pl-PL"/>
        </w:rPr>
      </w:pPr>
      <w:r w:rsidRPr="00F350DD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>wzroku</w:t>
      </w:r>
    </w:p>
    <w:p w:rsidR="00630849" w:rsidRPr="00F350DD" w:rsidRDefault="00630849" w:rsidP="00630849">
      <w:pPr>
        <w:numPr>
          <w:ilvl w:val="0"/>
          <w:numId w:val="1"/>
        </w:numPr>
        <w:shd w:val="clear" w:color="auto" w:fill="F6FFE2"/>
        <w:spacing w:before="100" w:beforeAutospacing="1" w:after="100" w:afterAutospacing="1" w:line="240" w:lineRule="auto"/>
        <w:rPr>
          <w:rFonts w:ascii="Calibri" w:eastAsia="Times New Roman" w:hAnsi="Calibri" w:cs="Calibri"/>
          <w:color w:val="181E1F"/>
          <w:sz w:val="28"/>
          <w:szCs w:val="28"/>
          <w:lang w:eastAsia="pl-PL"/>
        </w:rPr>
      </w:pPr>
      <w:r w:rsidRPr="00F350DD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>dotyku</w:t>
      </w:r>
    </w:p>
    <w:p w:rsidR="00630849" w:rsidRPr="00F350DD" w:rsidRDefault="00630849" w:rsidP="00630849">
      <w:pPr>
        <w:numPr>
          <w:ilvl w:val="0"/>
          <w:numId w:val="1"/>
        </w:numPr>
        <w:shd w:val="clear" w:color="auto" w:fill="F6FFE2"/>
        <w:spacing w:before="100" w:beforeAutospacing="1" w:after="100" w:afterAutospacing="1" w:line="240" w:lineRule="auto"/>
        <w:rPr>
          <w:rFonts w:ascii="Calibri" w:eastAsia="Times New Roman" w:hAnsi="Calibri" w:cs="Calibri"/>
          <w:color w:val="181E1F"/>
          <w:sz w:val="28"/>
          <w:szCs w:val="28"/>
          <w:lang w:eastAsia="pl-PL"/>
        </w:rPr>
      </w:pPr>
      <w:r w:rsidRPr="00F350DD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>słuchu</w:t>
      </w:r>
    </w:p>
    <w:p w:rsidR="00630849" w:rsidRPr="00F350DD" w:rsidRDefault="00630849" w:rsidP="00630849">
      <w:pPr>
        <w:numPr>
          <w:ilvl w:val="0"/>
          <w:numId w:val="1"/>
        </w:numPr>
        <w:shd w:val="clear" w:color="auto" w:fill="F6FFE2"/>
        <w:spacing w:before="100" w:beforeAutospacing="1" w:after="100" w:afterAutospacing="1" w:line="240" w:lineRule="auto"/>
        <w:rPr>
          <w:rFonts w:ascii="Calibri" w:eastAsia="Times New Roman" w:hAnsi="Calibri" w:cs="Calibri"/>
          <w:color w:val="181E1F"/>
          <w:sz w:val="28"/>
          <w:szCs w:val="28"/>
          <w:lang w:eastAsia="pl-PL"/>
        </w:rPr>
      </w:pPr>
      <w:r w:rsidRPr="00F350DD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>smaku</w:t>
      </w:r>
    </w:p>
    <w:p w:rsidR="009E466A" w:rsidRPr="00001FB7" w:rsidRDefault="009E466A" w:rsidP="009E466A">
      <w:pPr>
        <w:jc w:val="both"/>
        <w:rPr>
          <w:rFonts w:ascii="Calibri" w:hAnsi="Calibri" w:cs="Calibri"/>
          <w:sz w:val="28"/>
          <w:szCs w:val="28"/>
        </w:rPr>
      </w:pPr>
      <w:r w:rsidRPr="00001FB7">
        <w:rPr>
          <w:rFonts w:ascii="Calibri" w:hAnsi="Calibri" w:cs="Calibri"/>
          <w:sz w:val="28"/>
          <w:szCs w:val="28"/>
        </w:rPr>
        <w:t xml:space="preserve"> </w:t>
      </w:r>
      <w:r w:rsidR="00001FB7">
        <w:rPr>
          <w:rFonts w:ascii="Calibri" w:hAnsi="Calibri" w:cs="Calibri"/>
          <w:sz w:val="28"/>
          <w:szCs w:val="28"/>
        </w:rPr>
        <w:tab/>
      </w:r>
      <w:r w:rsidRPr="00001FB7">
        <w:rPr>
          <w:rFonts w:ascii="Calibri" w:hAnsi="Calibri" w:cs="Calibri"/>
          <w:sz w:val="28"/>
          <w:szCs w:val="28"/>
        </w:rPr>
        <w:t>Plastyka sensoryczna to najprostsza forma kontaktu dziecka niepełnosprawnego ze światem, pierwszą informacją, tworzeniem świadomych znaków w porozumiewaniu się z ludźmi. Celem zajęć jest zatem szukanie porozumienia z dzieckiem niepełnosprawnym wszystkimi możliwymi kanałami komunikacji (zmysły).</w:t>
      </w:r>
    </w:p>
    <w:p w:rsidR="00630849" w:rsidRPr="00001FB7" w:rsidRDefault="00630849" w:rsidP="00001FB7">
      <w:pPr>
        <w:ind w:firstLine="708"/>
        <w:jc w:val="both"/>
        <w:rPr>
          <w:rFonts w:ascii="Calibri" w:eastAsia="Times New Roman" w:hAnsi="Calibri" w:cs="Calibri"/>
          <w:color w:val="181E1F"/>
          <w:sz w:val="28"/>
          <w:szCs w:val="28"/>
          <w:lang w:eastAsia="pl-PL"/>
        </w:rPr>
      </w:pPr>
      <w:r w:rsidRPr="00F350DD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>Dzięki wprow</w:t>
      </w:r>
      <w:r w:rsidRPr="00001FB7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 xml:space="preserve">adzeniu zajęć </w:t>
      </w:r>
      <w:proofErr w:type="spellStart"/>
      <w:r w:rsidR="009E466A" w:rsidRPr="00001FB7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>sensoplastyki</w:t>
      </w:r>
      <w:proofErr w:type="spellEnd"/>
      <w:r w:rsidR="009E466A" w:rsidRPr="00001FB7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 xml:space="preserve"> </w:t>
      </w:r>
      <w:r w:rsidRPr="00F350DD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>w pracy z dziećmi wpływamy na rozwój ich kreatywności oraz twórczego myślenia a także poszerzamy zakres ich słownictwa</w:t>
      </w:r>
      <w:r w:rsidR="00001FB7">
        <w:rPr>
          <w:rFonts w:ascii="Calibri" w:eastAsia="Times New Roman" w:hAnsi="Calibri" w:cs="Calibri"/>
          <w:color w:val="181E1F"/>
          <w:sz w:val="28"/>
          <w:szCs w:val="28"/>
          <w:lang w:eastAsia="pl-PL"/>
        </w:rPr>
        <w:t xml:space="preserve"> .</w:t>
      </w:r>
    </w:p>
    <w:p w:rsidR="006E3CB7" w:rsidRPr="00001FB7" w:rsidRDefault="00F92F08" w:rsidP="00001FB7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Zajęcia podczas których wykorzystujemy </w:t>
      </w:r>
      <w:proofErr w:type="spellStart"/>
      <w:r>
        <w:rPr>
          <w:rFonts w:ascii="Calibri" w:hAnsi="Calibri" w:cs="Calibri"/>
          <w:sz w:val="28"/>
          <w:szCs w:val="28"/>
        </w:rPr>
        <w:t>se</w:t>
      </w:r>
      <w:r>
        <w:rPr>
          <w:rFonts w:ascii="Calibri" w:hAnsi="Calibri" w:cs="Calibri"/>
          <w:sz w:val="28"/>
          <w:szCs w:val="28"/>
        </w:rPr>
        <w:t>nsoplatykę</w:t>
      </w:r>
      <w:proofErr w:type="spellEnd"/>
      <w:r w:rsidR="006E3CB7" w:rsidRPr="00001FB7">
        <w:rPr>
          <w:rFonts w:ascii="Calibri" w:hAnsi="Calibri" w:cs="Calibri"/>
          <w:sz w:val="28"/>
          <w:szCs w:val="28"/>
        </w:rPr>
        <w:t xml:space="preserve"> mają na celu rozwój osobowości dzieci, usprawnienie ruchowe, usprawnienie manualne (a w tym doskonalenie precyzji dłoni, ćwiczenie mięśnie dłoni), rozwijanie świadomości własnego ciała, uspołecznianie, rozwój samodzielności i zwiększenie wiary we własne możliwości, rozwój mowy, rozwój świadomości przestrzeni i działania w niej oraz nauka dzielenia tej przestrzeni z innymi ludźmi. </w:t>
      </w:r>
      <w:r>
        <w:rPr>
          <w:rFonts w:ascii="Calibri" w:hAnsi="Calibri" w:cs="Calibri"/>
          <w:sz w:val="28"/>
          <w:szCs w:val="28"/>
        </w:rPr>
        <w:t xml:space="preserve">Podczas zabawy plastycznej </w:t>
      </w:r>
      <w:r w:rsidR="006E3CB7" w:rsidRPr="00001FB7">
        <w:rPr>
          <w:rFonts w:ascii="Calibri" w:hAnsi="Calibri" w:cs="Calibri"/>
          <w:sz w:val="28"/>
          <w:szCs w:val="28"/>
        </w:rPr>
        <w:t>dzieci nadpobudliwe uczą się wyciszać emocje, natomiast apatyczne rozbudzają się, mając motywację do działania – twórczego tworzenia.</w:t>
      </w:r>
    </w:p>
    <w:p w:rsidR="006E3CB7" w:rsidRPr="00001FB7" w:rsidRDefault="006E3CB7" w:rsidP="00001FB7">
      <w:pPr>
        <w:ind w:firstLine="708"/>
        <w:jc w:val="both"/>
        <w:rPr>
          <w:rFonts w:ascii="Calibri" w:hAnsi="Calibri" w:cs="Calibri"/>
          <w:sz w:val="28"/>
          <w:szCs w:val="28"/>
        </w:rPr>
      </w:pPr>
      <w:proofErr w:type="spellStart"/>
      <w:r w:rsidRPr="00001FB7">
        <w:rPr>
          <w:rFonts w:ascii="Calibri" w:hAnsi="Calibri" w:cs="Calibri"/>
          <w:sz w:val="28"/>
          <w:szCs w:val="28"/>
        </w:rPr>
        <w:t>Sensoplastyka</w:t>
      </w:r>
      <w:proofErr w:type="spellEnd"/>
      <w:r w:rsidRPr="00001FB7">
        <w:rPr>
          <w:rFonts w:ascii="Calibri" w:hAnsi="Calibri" w:cs="Calibri"/>
          <w:sz w:val="28"/>
          <w:szCs w:val="28"/>
        </w:rPr>
        <w:t xml:space="preserve"> ma ogromne znaczenie dla uwrażliwiania dłoni dziecka, bowiem dłoń jest jednym z podstawowych narzędzi poznawania świata. Bawiąc się, dziecko eksperymentuje i poznaje różne materiały, struktury, faktury oraz ich właściwości. Uwrażliwianie dłoni i jej twórcze wykorzystanie bardzo poszerza zdolności rozumienia otaczającego świata przez dziecko niepełnosprawne.</w:t>
      </w:r>
    </w:p>
    <w:p w:rsidR="006E3CB7" w:rsidRDefault="00DB4D01" w:rsidP="005B3B14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01FB7">
        <w:rPr>
          <w:rFonts w:ascii="Calibri" w:hAnsi="Calibri" w:cs="Calibri"/>
          <w:sz w:val="28"/>
          <w:szCs w:val="28"/>
        </w:rPr>
        <w:t>Doświadczanie</w:t>
      </w:r>
      <w:r w:rsidR="006E3CB7" w:rsidRPr="00001FB7">
        <w:rPr>
          <w:rFonts w:ascii="Calibri" w:hAnsi="Calibri" w:cs="Calibri"/>
          <w:sz w:val="28"/>
          <w:szCs w:val="28"/>
        </w:rPr>
        <w:t xml:space="preserve"> przez dzieci niepełnosprawne i z deficytami w rozwoju – materiałów </w:t>
      </w:r>
      <w:r w:rsidRPr="00001FB7">
        <w:rPr>
          <w:rFonts w:ascii="Calibri" w:hAnsi="Calibri" w:cs="Calibri"/>
          <w:sz w:val="28"/>
          <w:szCs w:val="28"/>
        </w:rPr>
        <w:t xml:space="preserve">plastycznych takich jak: </w:t>
      </w:r>
      <w:r w:rsidR="006E3CB7" w:rsidRPr="00001FB7">
        <w:rPr>
          <w:rFonts w:ascii="Calibri" w:hAnsi="Calibri" w:cs="Calibri"/>
          <w:sz w:val="28"/>
          <w:szCs w:val="28"/>
        </w:rPr>
        <w:t>mas</w:t>
      </w:r>
      <w:r w:rsidRPr="00001FB7">
        <w:rPr>
          <w:rFonts w:ascii="Calibri" w:hAnsi="Calibri" w:cs="Calibri"/>
          <w:sz w:val="28"/>
          <w:szCs w:val="28"/>
        </w:rPr>
        <w:t>y</w:t>
      </w:r>
      <w:r w:rsidR="006E3CB7" w:rsidRPr="00001FB7">
        <w:rPr>
          <w:rFonts w:ascii="Calibri" w:hAnsi="Calibri" w:cs="Calibri"/>
          <w:sz w:val="28"/>
          <w:szCs w:val="28"/>
        </w:rPr>
        <w:t>, farb</w:t>
      </w:r>
      <w:r w:rsidRPr="00001FB7">
        <w:rPr>
          <w:rFonts w:ascii="Calibri" w:hAnsi="Calibri" w:cs="Calibri"/>
          <w:sz w:val="28"/>
          <w:szCs w:val="28"/>
        </w:rPr>
        <w:t>y, konsystencje, ziarnistości</w:t>
      </w:r>
      <w:r w:rsidR="006E3CB7" w:rsidRPr="00001FB7">
        <w:rPr>
          <w:rFonts w:ascii="Calibri" w:hAnsi="Calibri" w:cs="Calibri"/>
          <w:sz w:val="28"/>
          <w:szCs w:val="28"/>
        </w:rPr>
        <w:t>, przy jed</w:t>
      </w:r>
      <w:r w:rsidRPr="00001FB7">
        <w:rPr>
          <w:rFonts w:ascii="Calibri" w:hAnsi="Calibri" w:cs="Calibri"/>
          <w:sz w:val="28"/>
          <w:szCs w:val="28"/>
        </w:rPr>
        <w:t>noczesnym aktywowaniu  zmysłów, gdzie d</w:t>
      </w:r>
      <w:r w:rsidR="006E3CB7" w:rsidRPr="00001FB7">
        <w:rPr>
          <w:rFonts w:ascii="Calibri" w:hAnsi="Calibri" w:cs="Calibri"/>
          <w:sz w:val="28"/>
          <w:szCs w:val="28"/>
        </w:rPr>
        <w:t>zieci mają okazję obserwować np. jak materiał, który jest suchy i sypki zmienia się w mokry i klei</w:t>
      </w:r>
      <w:r w:rsidRPr="00001FB7">
        <w:rPr>
          <w:rFonts w:ascii="Calibri" w:hAnsi="Calibri" w:cs="Calibri"/>
          <w:sz w:val="28"/>
          <w:szCs w:val="28"/>
        </w:rPr>
        <w:t>sty, a następnie miękki i stały jest niesamowitym doznaniem.</w:t>
      </w:r>
    </w:p>
    <w:p w:rsidR="004B3B73" w:rsidRPr="00F350DD" w:rsidRDefault="004B3B73" w:rsidP="005B3B14">
      <w:pPr>
        <w:ind w:firstLine="708"/>
        <w:jc w:val="both"/>
        <w:rPr>
          <w:rFonts w:ascii="Calibri" w:hAnsi="Calibri" w:cs="Calibri"/>
          <w:sz w:val="28"/>
          <w:szCs w:val="28"/>
        </w:rPr>
      </w:pPr>
    </w:p>
    <w:p w:rsidR="00630849" w:rsidRDefault="00630849" w:rsidP="00630849">
      <w:pPr>
        <w:shd w:val="clear" w:color="auto" w:fill="F6FFE2"/>
        <w:spacing w:after="0" w:line="240" w:lineRule="auto"/>
        <w:ind w:right="127"/>
        <w:jc w:val="center"/>
        <w:textAlignment w:val="top"/>
        <w:rPr>
          <w:rFonts w:ascii="Arial" w:eastAsia="Times New Roman" w:hAnsi="Arial" w:cs="Arial"/>
          <w:b/>
          <w:bCs/>
          <w:color w:val="181E1F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267031"/>
          <w:sz w:val="21"/>
          <w:szCs w:val="21"/>
          <w:lang w:eastAsia="pl-PL"/>
        </w:rPr>
        <w:drawing>
          <wp:inline distT="0" distB="0" distL="0" distR="0" wp14:anchorId="6DB625ED" wp14:editId="7FD9D527">
            <wp:extent cx="1905000" cy="1905000"/>
            <wp:effectExtent l="0" t="0" r="0" b="0"/>
            <wp:docPr id="8" name="Obraz 8" descr="https://www.ami.org.pl/wp-content/uploads/2017/10/DSC_0272-200x200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ami.org.pl/wp-content/uploads/2017/10/DSC_0272-200x200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B73" w:rsidRPr="004B3B73">
        <w:t xml:space="preserve"> </w:t>
      </w:r>
      <w:r w:rsidR="004B3B73" w:rsidRPr="004B3B73">
        <w:rPr>
          <w:rFonts w:ascii="Arial" w:eastAsia="Times New Roman" w:hAnsi="Arial" w:cs="Arial"/>
          <w:b/>
          <w:bCs/>
          <w:noProof/>
          <w:color w:val="181E1F"/>
          <w:sz w:val="21"/>
          <w:szCs w:val="21"/>
          <w:lang w:eastAsia="pl-PL"/>
        </w:rPr>
        <w:drawing>
          <wp:inline distT="0" distB="0" distL="0" distR="0">
            <wp:extent cx="1905000" cy="1905000"/>
            <wp:effectExtent l="0" t="0" r="0" b="0"/>
            <wp:docPr id="9" name="Obraz 9" descr="https://www.ami.org.pl/wp-content/uploads/2017/08/DSC_0669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ami.org.pl/wp-content/uploads/2017/08/DSC_0669-2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73" w:rsidRDefault="004B3B73" w:rsidP="00630849">
      <w:pPr>
        <w:shd w:val="clear" w:color="auto" w:fill="F6FFE2"/>
        <w:spacing w:after="0" w:line="240" w:lineRule="auto"/>
        <w:ind w:right="127"/>
        <w:jc w:val="center"/>
        <w:textAlignment w:val="top"/>
        <w:rPr>
          <w:rFonts w:ascii="Arial" w:eastAsia="Times New Roman" w:hAnsi="Arial" w:cs="Arial"/>
          <w:b/>
          <w:bCs/>
          <w:color w:val="181E1F"/>
          <w:sz w:val="21"/>
          <w:szCs w:val="21"/>
          <w:lang w:eastAsia="pl-PL"/>
        </w:rPr>
      </w:pPr>
    </w:p>
    <w:p w:rsidR="004B3B73" w:rsidRPr="00F350DD" w:rsidRDefault="004B3B73" w:rsidP="00630849">
      <w:pPr>
        <w:shd w:val="clear" w:color="auto" w:fill="F6FFE2"/>
        <w:spacing w:after="0" w:line="240" w:lineRule="auto"/>
        <w:ind w:right="127"/>
        <w:jc w:val="center"/>
        <w:textAlignment w:val="top"/>
        <w:rPr>
          <w:rFonts w:ascii="Arial" w:eastAsia="Times New Roman" w:hAnsi="Arial" w:cs="Arial"/>
          <w:b/>
          <w:bCs/>
          <w:color w:val="181E1F"/>
          <w:sz w:val="21"/>
          <w:szCs w:val="21"/>
          <w:lang w:eastAsia="pl-PL"/>
        </w:rPr>
      </w:pPr>
    </w:p>
    <w:p w:rsidR="00630849" w:rsidRPr="00F350DD" w:rsidRDefault="00630849" w:rsidP="00630849">
      <w:pPr>
        <w:shd w:val="clear" w:color="auto" w:fill="F6FFE2"/>
        <w:spacing w:after="0" w:line="240" w:lineRule="auto"/>
        <w:ind w:left="127" w:right="127"/>
        <w:jc w:val="center"/>
        <w:textAlignment w:val="top"/>
        <w:rPr>
          <w:rFonts w:ascii="Arial" w:eastAsia="Times New Roman" w:hAnsi="Arial" w:cs="Arial"/>
          <w:b/>
          <w:bCs/>
          <w:color w:val="181E1F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267031"/>
          <w:sz w:val="21"/>
          <w:szCs w:val="21"/>
          <w:lang w:eastAsia="pl-PL"/>
        </w:rPr>
        <w:lastRenderedPageBreak/>
        <w:drawing>
          <wp:inline distT="0" distB="0" distL="0" distR="0" wp14:anchorId="62D33446" wp14:editId="5B894C0D">
            <wp:extent cx="1905000" cy="1905000"/>
            <wp:effectExtent l="0" t="0" r="0" b="0"/>
            <wp:docPr id="7" name="Obraz 7" descr="https://www.ami.org.pl/wp-content/uploads/2017/10/DSC_0271-200x200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ami.org.pl/wp-content/uploads/2017/10/DSC_0271-200x200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49" w:rsidRPr="00F350DD" w:rsidRDefault="00630849" w:rsidP="00630849">
      <w:pPr>
        <w:shd w:val="clear" w:color="auto" w:fill="F6FFE2"/>
        <w:spacing w:after="0" w:line="240" w:lineRule="auto"/>
        <w:ind w:left="127" w:right="127"/>
        <w:jc w:val="center"/>
        <w:textAlignment w:val="top"/>
        <w:rPr>
          <w:rFonts w:ascii="Arial" w:eastAsia="Times New Roman" w:hAnsi="Arial" w:cs="Arial"/>
          <w:b/>
          <w:bCs/>
          <w:color w:val="181E1F"/>
          <w:sz w:val="21"/>
          <w:szCs w:val="21"/>
          <w:lang w:eastAsia="pl-PL"/>
        </w:rPr>
      </w:pPr>
    </w:p>
    <w:p w:rsidR="00630849" w:rsidRPr="00F350DD" w:rsidRDefault="00630849" w:rsidP="00630849">
      <w:pPr>
        <w:shd w:val="clear" w:color="auto" w:fill="F6FFE2"/>
        <w:spacing w:after="0" w:line="240" w:lineRule="auto"/>
        <w:ind w:left="127"/>
        <w:jc w:val="center"/>
        <w:textAlignment w:val="top"/>
        <w:rPr>
          <w:rFonts w:ascii="Arial" w:eastAsia="Times New Roman" w:hAnsi="Arial" w:cs="Arial"/>
          <w:b/>
          <w:bCs/>
          <w:color w:val="181E1F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267031"/>
          <w:sz w:val="21"/>
          <w:szCs w:val="21"/>
          <w:lang w:eastAsia="pl-PL"/>
        </w:rPr>
        <w:drawing>
          <wp:inline distT="0" distB="0" distL="0" distR="0" wp14:anchorId="4ECE795E" wp14:editId="6212E7AF">
            <wp:extent cx="1905000" cy="1905000"/>
            <wp:effectExtent l="0" t="0" r="0" b="0"/>
            <wp:docPr id="5" name="Obraz 5" descr="https://www.ami.org.pl/wp-content/uploads/2017/10/DSC_0244-200x200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ami.org.pl/wp-content/uploads/2017/10/DSC_0244-200x200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49" w:rsidRPr="00F350DD" w:rsidRDefault="00630849" w:rsidP="00630849">
      <w:pPr>
        <w:shd w:val="clear" w:color="auto" w:fill="F6FFE2"/>
        <w:spacing w:after="100" w:line="240" w:lineRule="auto"/>
        <w:jc w:val="center"/>
        <w:rPr>
          <w:rFonts w:ascii="Arial" w:eastAsia="Times New Roman" w:hAnsi="Arial" w:cs="Arial"/>
          <w:color w:val="181E1F"/>
          <w:sz w:val="21"/>
          <w:szCs w:val="21"/>
          <w:lang w:eastAsia="pl-PL"/>
        </w:rPr>
      </w:pPr>
      <w:r w:rsidRPr="00F350DD">
        <w:rPr>
          <w:rFonts w:ascii="Arial" w:eastAsia="Times New Roman" w:hAnsi="Arial" w:cs="Arial"/>
          <w:color w:val="181E1F"/>
          <w:sz w:val="21"/>
          <w:szCs w:val="21"/>
          <w:lang w:eastAsia="pl-PL"/>
        </w:rPr>
        <w:br w:type="textWrapping" w:clear="all"/>
      </w:r>
    </w:p>
    <w:p w:rsidR="00630849" w:rsidRPr="00F350DD" w:rsidRDefault="00630849" w:rsidP="00630849">
      <w:pPr>
        <w:shd w:val="clear" w:color="auto" w:fill="F6FFE2"/>
        <w:spacing w:after="150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5B3B14">
        <w:rPr>
          <w:rFonts w:eastAsia="Times New Roman" w:cstheme="minorHAnsi"/>
          <w:b/>
          <w:bCs/>
          <w:color w:val="181E1F"/>
          <w:sz w:val="28"/>
          <w:szCs w:val="28"/>
          <w:lang w:eastAsia="pl-PL"/>
        </w:rPr>
        <w:t>Dzięki kolorowej stymulacji wpływamy na wiele aspektów rozwoju dzieci:</w:t>
      </w:r>
    </w:p>
    <w:p w:rsidR="00630849" w:rsidRPr="00F350DD" w:rsidRDefault="00630849" w:rsidP="00630849">
      <w:pPr>
        <w:numPr>
          <w:ilvl w:val="0"/>
          <w:numId w:val="2"/>
        </w:numPr>
        <w:shd w:val="clear" w:color="auto" w:fill="F6FFE2"/>
        <w:spacing w:before="100" w:beforeAutospacing="1" w:after="100" w:afterAutospacing="1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wspieramy rozwój zmysłów</w:t>
      </w:r>
    </w:p>
    <w:p w:rsidR="00630849" w:rsidRPr="00F350DD" w:rsidRDefault="00630849" w:rsidP="00630849">
      <w:pPr>
        <w:numPr>
          <w:ilvl w:val="0"/>
          <w:numId w:val="2"/>
        </w:numPr>
        <w:shd w:val="clear" w:color="auto" w:fill="F6FFE2"/>
        <w:spacing w:before="100" w:beforeAutospacing="1" w:after="100" w:afterAutospacing="1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wspomagamy budowanie ich świadomości ciała i przestrzeni</w:t>
      </w:r>
    </w:p>
    <w:p w:rsidR="00630849" w:rsidRPr="00F350DD" w:rsidRDefault="00630849" w:rsidP="00630849">
      <w:pPr>
        <w:numPr>
          <w:ilvl w:val="0"/>
          <w:numId w:val="2"/>
        </w:numPr>
        <w:shd w:val="clear" w:color="auto" w:fill="F6FFE2"/>
        <w:spacing w:before="100" w:beforeAutospacing="1" w:after="100" w:afterAutospacing="1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dbamy o usprawnienie ruchowe (przygotowanie do nauki chodzenia w przypadku niemowląt)</w:t>
      </w:r>
    </w:p>
    <w:p w:rsidR="00630849" w:rsidRPr="00F350DD" w:rsidRDefault="00630849" w:rsidP="00630849">
      <w:pPr>
        <w:numPr>
          <w:ilvl w:val="0"/>
          <w:numId w:val="2"/>
        </w:numPr>
        <w:shd w:val="clear" w:color="auto" w:fill="F6FFE2"/>
        <w:spacing w:before="100" w:beforeAutospacing="1" w:after="100" w:afterAutospacing="1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wpływamy na rozwój mowy (ośrodki w mózgu odpowiedzialne za mowę są usytuowane blisko ośrodków odpowiadają za małą motorykę – czyli pracę dłoni)</w:t>
      </w:r>
    </w:p>
    <w:p w:rsidR="00630849" w:rsidRPr="00F350DD" w:rsidRDefault="00630849" w:rsidP="00630849">
      <w:pPr>
        <w:numPr>
          <w:ilvl w:val="0"/>
          <w:numId w:val="2"/>
        </w:numPr>
        <w:shd w:val="clear" w:color="auto" w:fill="F6FFE2"/>
        <w:spacing w:before="100" w:beforeAutospacing="1" w:after="100" w:afterAutospacing="1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poprzez wspólne działania pogłębiamy nasz kontakt emocjonalny z dziećmi – budujemy w ten sposób ich poczucie bezpieczeństwa</w:t>
      </w:r>
    </w:p>
    <w:p w:rsidR="00630849" w:rsidRPr="00F350DD" w:rsidRDefault="00630849" w:rsidP="00630849">
      <w:pPr>
        <w:numPr>
          <w:ilvl w:val="0"/>
          <w:numId w:val="2"/>
        </w:numPr>
        <w:shd w:val="clear" w:color="auto" w:fill="F6FFE2"/>
        <w:spacing w:before="100" w:beforeAutospacing="1" w:after="100" w:afterAutospacing="1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wspieramy rozwój poznawczy – opisujemy elementy świata, pokazujemy proces przemian substancji oraz związki przyczynowo – skutkowe</w:t>
      </w:r>
    </w:p>
    <w:p w:rsidR="00630849" w:rsidRPr="00F350DD" w:rsidRDefault="00D14263" w:rsidP="005B3B14">
      <w:pPr>
        <w:shd w:val="clear" w:color="auto" w:fill="F6FFE2"/>
        <w:spacing w:after="150" w:line="240" w:lineRule="auto"/>
        <w:ind w:firstLine="360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5B3B14">
        <w:rPr>
          <w:rFonts w:eastAsia="Times New Roman" w:cstheme="minorHAnsi"/>
          <w:color w:val="181E1F"/>
          <w:sz w:val="28"/>
          <w:szCs w:val="28"/>
          <w:lang w:eastAsia="pl-PL"/>
        </w:rPr>
        <w:t>W trakcie zabawy</w:t>
      </w:r>
      <w:r w:rsidR="00630849" w:rsidRPr="00F350DD">
        <w:rPr>
          <w:rFonts w:eastAsia="Times New Roman" w:cstheme="minorHAnsi"/>
          <w:color w:val="181E1F"/>
          <w:sz w:val="28"/>
          <w:szCs w:val="28"/>
          <w:lang w:eastAsia="pl-PL"/>
        </w:rPr>
        <w:t xml:space="preserve"> wykorzystujemy metody i sposoby twórczego wspierania rozwoju małego dziecka, który poznaje siebie i otaczający go świat w sposób aktywny a wiedza, którą zdobywa wpływa na jego sposób postrzegania świata i zachowanie.</w:t>
      </w:r>
    </w:p>
    <w:p w:rsidR="00630849" w:rsidRPr="00F350DD" w:rsidRDefault="00630849" w:rsidP="00630849">
      <w:pPr>
        <w:shd w:val="clear" w:color="auto" w:fill="F6FFE2"/>
        <w:spacing w:after="150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 xml:space="preserve">Ponadto, podczas zajęć </w:t>
      </w:r>
      <w:proofErr w:type="spellStart"/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Sensoplastyki</w:t>
      </w:r>
      <w:proofErr w:type="spellEnd"/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 xml:space="preserve"> wykorzystywane są ekologiczne i biodegradowalne  materiały plastyczne, które przygotowywane są z łatwo </w:t>
      </w: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lastRenderedPageBreak/>
        <w:t>dostępnych artykułów spożywczych. Dzięki temu materiały są w pełni bezpieczne dla dzieci.</w:t>
      </w:r>
    </w:p>
    <w:p w:rsidR="00630849" w:rsidRPr="00F350DD" w:rsidRDefault="00630849" w:rsidP="005B3B14">
      <w:pPr>
        <w:shd w:val="clear" w:color="auto" w:fill="F6FFE2"/>
        <w:spacing w:after="150" w:line="240" w:lineRule="auto"/>
        <w:ind w:firstLine="360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5B3B14">
        <w:rPr>
          <w:rFonts w:eastAsia="Times New Roman" w:cstheme="minorHAnsi"/>
          <w:b/>
          <w:bCs/>
          <w:color w:val="181E1F"/>
          <w:sz w:val="28"/>
          <w:szCs w:val="28"/>
          <w:lang w:eastAsia="pl-PL"/>
        </w:rPr>
        <w:t xml:space="preserve">Korzyści dla dzieci wynikające z uczestnictwa w zajęciach z </w:t>
      </w:r>
      <w:proofErr w:type="spellStart"/>
      <w:r w:rsidRPr="005B3B14">
        <w:rPr>
          <w:rFonts w:eastAsia="Times New Roman" w:cstheme="minorHAnsi"/>
          <w:b/>
          <w:bCs/>
          <w:color w:val="181E1F"/>
          <w:sz w:val="28"/>
          <w:szCs w:val="28"/>
          <w:lang w:eastAsia="pl-PL"/>
        </w:rPr>
        <w:t>Sensoplastyki</w:t>
      </w:r>
      <w:proofErr w:type="spellEnd"/>
      <w:r w:rsidRPr="005B3B14">
        <w:rPr>
          <w:rFonts w:eastAsia="Times New Roman" w:cstheme="minorHAnsi"/>
          <w:b/>
          <w:bCs/>
          <w:color w:val="181E1F"/>
          <w:sz w:val="28"/>
          <w:szCs w:val="28"/>
          <w:lang w:eastAsia="pl-PL"/>
        </w:rPr>
        <w:t>:</w:t>
      </w:r>
    </w:p>
    <w:p w:rsidR="00630849" w:rsidRPr="00F350DD" w:rsidRDefault="00630849" w:rsidP="00630849">
      <w:pPr>
        <w:numPr>
          <w:ilvl w:val="0"/>
          <w:numId w:val="3"/>
        </w:numPr>
        <w:shd w:val="clear" w:color="auto" w:fill="F6FFE2"/>
        <w:spacing w:before="100" w:beforeAutospacing="1" w:after="100" w:afterAutospacing="1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uwalnianie naturalnej ekspresji twórczej</w:t>
      </w:r>
    </w:p>
    <w:p w:rsidR="00630849" w:rsidRPr="00F350DD" w:rsidRDefault="00630849" w:rsidP="00630849">
      <w:pPr>
        <w:numPr>
          <w:ilvl w:val="0"/>
          <w:numId w:val="3"/>
        </w:numPr>
        <w:shd w:val="clear" w:color="auto" w:fill="F6FFE2"/>
        <w:spacing w:before="100" w:beforeAutospacing="1" w:after="100" w:afterAutospacing="1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wspieranie samodzielności</w:t>
      </w:r>
    </w:p>
    <w:p w:rsidR="00630849" w:rsidRPr="00F350DD" w:rsidRDefault="00630849" w:rsidP="00630849">
      <w:pPr>
        <w:numPr>
          <w:ilvl w:val="0"/>
          <w:numId w:val="3"/>
        </w:numPr>
        <w:shd w:val="clear" w:color="auto" w:fill="F6FFE2"/>
        <w:spacing w:before="100" w:beforeAutospacing="1" w:after="100" w:afterAutospacing="1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czerpanie satysfakcji z kreatywnego działania</w:t>
      </w:r>
    </w:p>
    <w:p w:rsidR="00630849" w:rsidRPr="00F350DD" w:rsidRDefault="00630849" w:rsidP="00630849">
      <w:pPr>
        <w:numPr>
          <w:ilvl w:val="0"/>
          <w:numId w:val="3"/>
        </w:numPr>
        <w:shd w:val="clear" w:color="auto" w:fill="F6FFE2"/>
        <w:spacing w:before="100" w:beforeAutospacing="1" w:after="100" w:afterAutospacing="1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doświadczanie sukcesów w realizacji swoich pomysłów</w:t>
      </w:r>
    </w:p>
    <w:p w:rsidR="00630849" w:rsidRPr="00F350DD" w:rsidRDefault="00630849" w:rsidP="00630849">
      <w:pPr>
        <w:numPr>
          <w:ilvl w:val="0"/>
          <w:numId w:val="3"/>
        </w:numPr>
        <w:shd w:val="clear" w:color="auto" w:fill="F6FFE2"/>
        <w:spacing w:before="100" w:beforeAutospacing="1" w:after="100" w:afterAutospacing="1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wspieranie aktywności we wprowadzaniu zmian i ulepszeń</w:t>
      </w:r>
    </w:p>
    <w:p w:rsidR="00630849" w:rsidRPr="00F350DD" w:rsidRDefault="00630849" w:rsidP="00630849">
      <w:pPr>
        <w:numPr>
          <w:ilvl w:val="0"/>
          <w:numId w:val="3"/>
        </w:numPr>
        <w:shd w:val="clear" w:color="auto" w:fill="F6FFE2"/>
        <w:spacing w:before="100" w:beforeAutospacing="1" w:after="100" w:afterAutospacing="1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wychodzenie ze schematów</w:t>
      </w:r>
    </w:p>
    <w:p w:rsidR="00630849" w:rsidRPr="00F350DD" w:rsidRDefault="00630849" w:rsidP="00630849">
      <w:pPr>
        <w:numPr>
          <w:ilvl w:val="0"/>
          <w:numId w:val="3"/>
        </w:numPr>
        <w:shd w:val="clear" w:color="auto" w:fill="F6FFE2"/>
        <w:spacing w:before="100" w:beforeAutospacing="1" w:after="100" w:afterAutospacing="1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elastyczne podejście do zmian w stale zmieniającym się świecie</w:t>
      </w:r>
    </w:p>
    <w:p w:rsidR="00630849" w:rsidRPr="00F350DD" w:rsidRDefault="00630849" w:rsidP="00630849">
      <w:pPr>
        <w:numPr>
          <w:ilvl w:val="0"/>
          <w:numId w:val="3"/>
        </w:numPr>
        <w:shd w:val="clear" w:color="auto" w:fill="F6FFE2"/>
        <w:spacing w:before="100" w:beforeAutospacing="1" w:after="100" w:afterAutospacing="1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poznawanie nowych form wyrazu i działań artystycznych</w:t>
      </w:r>
    </w:p>
    <w:p w:rsidR="00630849" w:rsidRPr="00F350DD" w:rsidRDefault="00630849" w:rsidP="00630849">
      <w:pPr>
        <w:numPr>
          <w:ilvl w:val="0"/>
          <w:numId w:val="3"/>
        </w:numPr>
        <w:shd w:val="clear" w:color="auto" w:fill="F6FFE2"/>
        <w:spacing w:before="100" w:beforeAutospacing="1" w:after="100" w:afterAutospacing="1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współdziałanie i wzajemna pomoc w celu osiągnięcia zamierzonych planów</w:t>
      </w:r>
    </w:p>
    <w:p w:rsidR="00630849" w:rsidRPr="00F350DD" w:rsidRDefault="00630849" w:rsidP="00630849">
      <w:pPr>
        <w:numPr>
          <w:ilvl w:val="0"/>
          <w:numId w:val="3"/>
        </w:numPr>
        <w:shd w:val="clear" w:color="auto" w:fill="F6FFE2"/>
        <w:spacing w:before="100" w:beforeAutospacing="1" w:after="100" w:afterAutospacing="1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pielęgnowanie krytycznego i świadomego spojrzenia na rzeczywistość, które skutkuje innowacyjnością w działaniu</w:t>
      </w:r>
    </w:p>
    <w:p w:rsidR="00630849" w:rsidRPr="00F350DD" w:rsidRDefault="00630849" w:rsidP="00630849">
      <w:pPr>
        <w:numPr>
          <w:ilvl w:val="0"/>
          <w:numId w:val="3"/>
        </w:numPr>
        <w:shd w:val="clear" w:color="auto" w:fill="F6FFE2"/>
        <w:spacing w:before="100" w:beforeAutospacing="1" w:after="100" w:afterAutospacing="1" w:line="240" w:lineRule="auto"/>
        <w:rPr>
          <w:rFonts w:eastAsia="Times New Roman" w:cstheme="minorHAnsi"/>
          <w:color w:val="181E1F"/>
          <w:sz w:val="28"/>
          <w:szCs w:val="28"/>
          <w:lang w:eastAsia="pl-PL"/>
        </w:rPr>
      </w:pPr>
      <w:r w:rsidRPr="00F350DD">
        <w:rPr>
          <w:rFonts w:eastAsia="Times New Roman" w:cstheme="minorHAnsi"/>
          <w:color w:val="181E1F"/>
          <w:sz w:val="28"/>
          <w:szCs w:val="28"/>
          <w:lang w:eastAsia="pl-PL"/>
        </w:rPr>
        <w:t>wzmacnianie wiary we własne możliwości</w:t>
      </w:r>
    </w:p>
    <w:p w:rsidR="006A6418" w:rsidRDefault="006A6418" w:rsidP="006A6418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545454"/>
          <w:sz w:val="28"/>
          <w:szCs w:val="28"/>
        </w:rPr>
      </w:pPr>
      <w:proofErr w:type="spellStart"/>
      <w:r>
        <w:rPr>
          <w:rFonts w:ascii="Calibri" w:hAnsi="Calibri" w:cs="Calibri"/>
          <w:color w:val="545454"/>
          <w:sz w:val="28"/>
          <w:szCs w:val="28"/>
        </w:rPr>
        <w:t>Sensoplastyka</w:t>
      </w:r>
      <w:proofErr w:type="spellEnd"/>
      <w:r>
        <w:rPr>
          <w:rFonts w:ascii="Calibri" w:hAnsi="Calibri" w:cs="Calibri"/>
          <w:color w:val="545454"/>
          <w:sz w:val="28"/>
          <w:szCs w:val="28"/>
        </w:rPr>
        <w:t xml:space="preserve"> </w:t>
      </w:r>
      <w:r w:rsidR="00BE68FD" w:rsidRPr="00DF22B4">
        <w:rPr>
          <w:rFonts w:ascii="Calibri" w:hAnsi="Calibri" w:cs="Calibri"/>
          <w:color w:val="545454"/>
          <w:sz w:val="28"/>
          <w:szCs w:val="28"/>
        </w:rPr>
        <w:t>wprowadza dziecko niepełnosprawne w świat zapachów, faktur i kolorów. Dzięki użyciu naturalnych produktów spożywczych są to działania bezpieczne. Materiały i narzędzia pracy zawsze dostosowywane są do indywidualnych możliwości i predyspozycji dzieci.</w:t>
      </w:r>
    </w:p>
    <w:p w:rsidR="00BE68FD" w:rsidRPr="00DF22B4" w:rsidRDefault="00BE68FD" w:rsidP="006A6418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545454"/>
          <w:sz w:val="28"/>
          <w:szCs w:val="28"/>
        </w:rPr>
      </w:pPr>
      <w:r w:rsidRPr="00DF22B4">
        <w:rPr>
          <w:rFonts w:ascii="Calibri" w:hAnsi="Calibri" w:cs="Calibri"/>
          <w:color w:val="545454"/>
          <w:sz w:val="28"/>
          <w:szCs w:val="28"/>
        </w:rPr>
        <w:t xml:space="preserve">W trakcie zajęć bawimy się z masami bezkształtnymi oraz tworzywami łatwo przekształcalnymi i sypkimi jak np. ciecz nienewtonowska, </w:t>
      </w:r>
      <w:proofErr w:type="spellStart"/>
      <w:r w:rsidRPr="00DF22B4">
        <w:rPr>
          <w:rFonts w:ascii="Calibri" w:hAnsi="Calibri" w:cs="Calibri"/>
          <w:color w:val="545454"/>
          <w:sz w:val="28"/>
          <w:szCs w:val="28"/>
        </w:rPr>
        <w:t>ciastolina</w:t>
      </w:r>
      <w:proofErr w:type="spellEnd"/>
      <w:r w:rsidRPr="00DF22B4">
        <w:rPr>
          <w:rFonts w:ascii="Calibri" w:hAnsi="Calibri" w:cs="Calibri"/>
          <w:color w:val="545454"/>
          <w:sz w:val="28"/>
          <w:szCs w:val="28"/>
        </w:rPr>
        <w:t>, jadalny piasek, kolorowy ryż,  ziarna fasoli, grochu, farby jogurtowe, itp.  Rodzaj aktywności zależy od możliwości psychofizycznych dziecka.</w:t>
      </w:r>
    </w:p>
    <w:p w:rsidR="00BE68FD" w:rsidRPr="00DF22B4" w:rsidRDefault="00BE68FD" w:rsidP="0007311B">
      <w:pPr>
        <w:pStyle w:val="NormalnyWeb"/>
        <w:shd w:val="clear" w:color="auto" w:fill="FFFFFF"/>
        <w:spacing w:after="0" w:afterAutospacing="0"/>
        <w:ind w:firstLine="360"/>
        <w:jc w:val="both"/>
        <w:rPr>
          <w:rFonts w:ascii="Calibri" w:hAnsi="Calibri" w:cs="Calibri"/>
          <w:color w:val="545454"/>
          <w:sz w:val="28"/>
          <w:szCs w:val="28"/>
        </w:rPr>
      </w:pPr>
      <w:r w:rsidRPr="00DF22B4">
        <w:rPr>
          <w:rFonts w:ascii="Calibri" w:hAnsi="Calibri" w:cs="Calibri"/>
          <w:color w:val="545454"/>
          <w:sz w:val="28"/>
          <w:szCs w:val="28"/>
        </w:rPr>
        <w:t xml:space="preserve">Praca z masami bezkształtnymi to jedna z metod w terapii dzieci z zaburzeniami funkcji percepcyjno – motorycznych. Podczas zajęć dzieci manipulują całymi dłońmi, nadgarstkiem, kciukami, palcem przez punktowanie, odciskanie, formują kształty. </w:t>
      </w:r>
      <w:r w:rsidR="006A6418">
        <w:rPr>
          <w:rFonts w:ascii="Calibri" w:hAnsi="Calibri" w:cs="Calibri"/>
          <w:color w:val="545454"/>
          <w:sz w:val="28"/>
          <w:szCs w:val="28"/>
        </w:rPr>
        <w:t xml:space="preserve">Dzięki tej aktywności rozwijamy </w:t>
      </w:r>
      <w:proofErr w:type="spellStart"/>
      <w:r w:rsidRPr="00DF22B4">
        <w:rPr>
          <w:rFonts w:ascii="Calibri" w:hAnsi="Calibri" w:cs="Calibri"/>
          <w:color w:val="545454"/>
          <w:sz w:val="28"/>
          <w:szCs w:val="28"/>
        </w:rPr>
        <w:t>polisensoryczne</w:t>
      </w:r>
      <w:proofErr w:type="spellEnd"/>
      <w:r w:rsidRPr="00DF22B4">
        <w:rPr>
          <w:rFonts w:ascii="Calibri" w:hAnsi="Calibri" w:cs="Calibri"/>
          <w:color w:val="545454"/>
          <w:sz w:val="28"/>
          <w:szCs w:val="28"/>
        </w:rPr>
        <w:t xml:space="preserve"> (wielozmysłowe) poznanie i przetwarzanie świata.</w:t>
      </w:r>
    </w:p>
    <w:p w:rsidR="00E94B57" w:rsidRDefault="00A06F37" w:rsidP="000B07D9">
      <w:pPr>
        <w:spacing w:after="0" w:line="240" w:lineRule="auto"/>
        <w:ind w:firstLine="360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DF22B4">
        <w:rPr>
          <w:rFonts w:ascii="Calibri" w:hAnsi="Calibri" w:cs="Calibri"/>
          <w:sz w:val="28"/>
          <w:szCs w:val="28"/>
        </w:rPr>
        <w:t>Dla dzieci o obniżonej sprawności umysłowej najważniejsze w tworzeniu staje się zamanifestowanie własnego istnienia i zaspokojenie potrzeby wypowiedzenia się. W związku z tym celem zajęć sensoryczno-plastycznych jest umożliwienie dziecku niepełnoprawnemu i z deficytami w rozwoju – ekspresji spostrzeżeń, przeżyć, uczuć. Ponadto dziecko malując, lepiąc, mieszając, sypiąc, zgniatając uczy się utrzymywać i kształtuje swoją uwagę, rozwija spostrzegawczość i koncentrację.</w:t>
      </w:r>
      <w:r w:rsidR="00E94B57" w:rsidRPr="00DF22B4">
        <w:rPr>
          <w:rFonts w:ascii="Calibri" w:hAnsi="Calibri" w:cs="Calibri"/>
          <w:sz w:val="28"/>
          <w:szCs w:val="28"/>
        </w:rPr>
        <w:t xml:space="preserve"> </w:t>
      </w:r>
    </w:p>
    <w:p w:rsidR="006A6418" w:rsidRPr="00DF22B4" w:rsidRDefault="006A6418" w:rsidP="006A6418">
      <w:pPr>
        <w:spacing w:after="0"/>
        <w:jc w:val="both"/>
        <w:rPr>
          <w:rFonts w:ascii="Calibri" w:hAnsi="Calibri" w:cs="Calibri"/>
          <w:sz w:val="28"/>
          <w:szCs w:val="28"/>
        </w:rPr>
      </w:pPr>
    </w:p>
    <w:p w:rsidR="00A06F37" w:rsidRPr="00DF22B4" w:rsidRDefault="00E94B57" w:rsidP="00E94B57">
      <w:pPr>
        <w:jc w:val="both"/>
        <w:rPr>
          <w:rFonts w:ascii="Calibri" w:hAnsi="Calibri" w:cs="Calibri"/>
          <w:sz w:val="28"/>
          <w:szCs w:val="28"/>
        </w:rPr>
      </w:pPr>
      <w:r w:rsidRPr="00DF22B4">
        <w:rPr>
          <w:rFonts w:ascii="Calibri" w:hAnsi="Calibri" w:cs="Calibri"/>
          <w:sz w:val="28"/>
          <w:szCs w:val="28"/>
        </w:rPr>
        <w:lastRenderedPageBreak/>
        <w:t>Przykładowe inspiracje:</w:t>
      </w:r>
    </w:p>
    <w:p w:rsidR="00E94B57" w:rsidRPr="00DF22B4" w:rsidRDefault="00E94B57" w:rsidP="00E94B5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pacing w:val="-10"/>
          <w:sz w:val="28"/>
          <w:szCs w:val="28"/>
          <w:lang w:eastAsia="pl-PL"/>
        </w:rPr>
      </w:pPr>
      <w:r w:rsidRPr="00DF22B4">
        <w:rPr>
          <w:rFonts w:ascii="Calibri" w:eastAsia="Times New Roman" w:hAnsi="Calibri" w:cs="Calibri"/>
          <w:b/>
          <w:bCs/>
          <w:color w:val="000000"/>
          <w:spacing w:val="-10"/>
          <w:sz w:val="28"/>
          <w:szCs w:val="28"/>
          <w:lang w:eastAsia="pl-PL"/>
        </w:rPr>
        <w:t>Masa solna:</w:t>
      </w:r>
    </w:p>
    <w:p w:rsidR="00E94B57" w:rsidRPr="00DF22B4" w:rsidRDefault="00E94B57" w:rsidP="00E94B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F22B4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2 szklanki mąki,</w:t>
      </w:r>
    </w:p>
    <w:p w:rsidR="00E94B57" w:rsidRPr="00DF22B4" w:rsidRDefault="00E94B57" w:rsidP="00E94B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F22B4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2 szklanki soli,</w:t>
      </w:r>
    </w:p>
    <w:p w:rsidR="00E94B57" w:rsidRPr="00DF22B4" w:rsidRDefault="00E94B57" w:rsidP="00E94B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F22B4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woda (tyle, żeby uzyskać pożądaną konsystencję).</w:t>
      </w:r>
    </w:p>
    <w:p w:rsidR="00DF22B4" w:rsidRPr="00DF22B4" w:rsidRDefault="00E94B57" w:rsidP="00E94B57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F22B4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Do składników sypkich dodajemy powoli wodę i zagniatamy, aż całość się połączy.</w:t>
      </w:r>
    </w:p>
    <w:p w:rsidR="00DF22B4" w:rsidRPr="00DF22B4" w:rsidRDefault="00DF22B4" w:rsidP="00E94B57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E94B57" w:rsidRPr="00DF22B4" w:rsidRDefault="00E94B57" w:rsidP="00E94B5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pacing w:val="-10"/>
          <w:sz w:val="28"/>
          <w:szCs w:val="28"/>
          <w:lang w:eastAsia="pl-PL"/>
        </w:rPr>
      </w:pPr>
      <w:r w:rsidRPr="00DF22B4">
        <w:rPr>
          <w:rFonts w:ascii="Calibri" w:eastAsia="Times New Roman" w:hAnsi="Calibri" w:cs="Calibri"/>
          <w:b/>
          <w:bCs/>
          <w:color w:val="000000"/>
          <w:spacing w:val="-10"/>
          <w:sz w:val="28"/>
          <w:szCs w:val="28"/>
          <w:lang w:eastAsia="pl-PL"/>
        </w:rPr>
        <w:t>Piasek kinetyczny:</w:t>
      </w:r>
    </w:p>
    <w:p w:rsidR="00E94B57" w:rsidRPr="00DF22B4" w:rsidRDefault="00E94B57" w:rsidP="00E94B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F22B4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mąka kukurydziana (tyle, ile potrzebujecie piasku),</w:t>
      </w:r>
    </w:p>
    <w:p w:rsidR="00E94B57" w:rsidRPr="00DF22B4" w:rsidRDefault="00E94B57" w:rsidP="00E94B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F22B4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olej spożywczy,</w:t>
      </w:r>
    </w:p>
    <w:p w:rsidR="00E94B57" w:rsidRPr="00DF22B4" w:rsidRDefault="00E94B57" w:rsidP="00E94B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F22B4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barwnik spożywczy (opcjonalnie).</w:t>
      </w:r>
    </w:p>
    <w:p w:rsidR="00E94B57" w:rsidRPr="00DF22B4" w:rsidRDefault="00E94B57" w:rsidP="00E94B57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F22B4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Do mąki stopniowo dodajemy olej. Mieszamy do uzyskania odpowiedniej konsystencji.</w:t>
      </w:r>
    </w:p>
    <w:p w:rsidR="00A06F37" w:rsidRPr="00DF22B4" w:rsidRDefault="00A06F37" w:rsidP="00A06F37">
      <w:pPr>
        <w:jc w:val="center"/>
        <w:rPr>
          <w:rFonts w:ascii="Calibri" w:hAnsi="Calibri" w:cs="Calibri"/>
          <w:sz w:val="28"/>
          <w:szCs w:val="28"/>
        </w:rPr>
      </w:pPr>
    </w:p>
    <w:p w:rsidR="00E94B57" w:rsidRPr="00DF22B4" w:rsidRDefault="00E94B57" w:rsidP="00E94B5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pacing w:val="-10"/>
          <w:sz w:val="28"/>
          <w:szCs w:val="28"/>
          <w:lang w:eastAsia="pl-PL"/>
        </w:rPr>
      </w:pPr>
      <w:r w:rsidRPr="00DF22B4">
        <w:rPr>
          <w:rFonts w:ascii="Calibri" w:eastAsia="Times New Roman" w:hAnsi="Calibri" w:cs="Calibri"/>
          <w:b/>
          <w:bCs/>
          <w:color w:val="000000"/>
          <w:spacing w:val="-10"/>
          <w:sz w:val="28"/>
          <w:szCs w:val="28"/>
          <w:lang w:eastAsia="pl-PL"/>
        </w:rPr>
        <w:t xml:space="preserve">Domowa </w:t>
      </w:r>
      <w:proofErr w:type="spellStart"/>
      <w:r w:rsidRPr="00DF22B4">
        <w:rPr>
          <w:rFonts w:ascii="Calibri" w:eastAsia="Times New Roman" w:hAnsi="Calibri" w:cs="Calibri"/>
          <w:b/>
          <w:bCs/>
          <w:color w:val="000000"/>
          <w:spacing w:val="-10"/>
          <w:sz w:val="28"/>
          <w:szCs w:val="28"/>
          <w:lang w:eastAsia="pl-PL"/>
        </w:rPr>
        <w:t>ciastolina</w:t>
      </w:r>
      <w:proofErr w:type="spellEnd"/>
      <w:r w:rsidRPr="00DF22B4">
        <w:rPr>
          <w:rFonts w:ascii="Calibri" w:eastAsia="Times New Roman" w:hAnsi="Calibri" w:cs="Calibri"/>
          <w:b/>
          <w:bCs/>
          <w:color w:val="000000"/>
          <w:spacing w:val="-10"/>
          <w:sz w:val="28"/>
          <w:szCs w:val="28"/>
          <w:lang w:eastAsia="pl-PL"/>
        </w:rPr>
        <w:t>:</w:t>
      </w:r>
    </w:p>
    <w:p w:rsidR="00E94B57" w:rsidRPr="00DF22B4" w:rsidRDefault="00E94B57" w:rsidP="00E94B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F22B4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2 szklanki mąki,</w:t>
      </w:r>
    </w:p>
    <w:p w:rsidR="00E94B57" w:rsidRPr="00DF22B4" w:rsidRDefault="00E94B57" w:rsidP="00E94B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F22B4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1 szklanka soli,</w:t>
      </w:r>
    </w:p>
    <w:p w:rsidR="00E94B57" w:rsidRPr="00DF22B4" w:rsidRDefault="00E94B57" w:rsidP="00E94B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F22B4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2 łyżki oleju roślinnego,</w:t>
      </w:r>
    </w:p>
    <w:p w:rsidR="00E94B57" w:rsidRPr="00DF22B4" w:rsidRDefault="00E94B57" w:rsidP="00E94B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F22B4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2 płaskie łyżki proszku do pieczenia,</w:t>
      </w:r>
    </w:p>
    <w:p w:rsidR="00E94B57" w:rsidRPr="00DF22B4" w:rsidRDefault="00E94B57" w:rsidP="00E94B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F22B4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1,5 szklanki gorącej wody.</w:t>
      </w:r>
    </w:p>
    <w:p w:rsidR="00E94B57" w:rsidRPr="00DF22B4" w:rsidRDefault="00E94B57" w:rsidP="00E94B57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F22B4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Wszystkie składniki należy wymieszać i intensywnie ugniatać, aż się połączą, a masa zrobi się zwarta i elastyczna. </w:t>
      </w:r>
      <w:proofErr w:type="spellStart"/>
      <w:r w:rsidRPr="00DF22B4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Ciastolinę</w:t>
      </w:r>
      <w:proofErr w:type="spellEnd"/>
      <w:r w:rsidRPr="00DF22B4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można zabarwić, dodając do podzielonej na części masy barwniki spożywcze.</w:t>
      </w:r>
    </w:p>
    <w:p w:rsidR="00E94B57" w:rsidRPr="00DF22B4" w:rsidRDefault="00E94B57" w:rsidP="00A06F37">
      <w:pPr>
        <w:jc w:val="center"/>
        <w:rPr>
          <w:rFonts w:ascii="Calibri" w:hAnsi="Calibri" w:cs="Calibri"/>
          <w:sz w:val="28"/>
          <w:szCs w:val="28"/>
        </w:rPr>
      </w:pPr>
    </w:p>
    <w:p w:rsidR="00E94B57" w:rsidRDefault="00E94B57" w:rsidP="00E94B57">
      <w:pPr>
        <w:pStyle w:val="Nagwek2"/>
        <w:shd w:val="clear" w:color="auto" w:fill="FFFFFF"/>
        <w:rPr>
          <w:rFonts w:ascii="Calibri" w:hAnsi="Calibri" w:cs="Calibri"/>
          <w:color w:val="000000"/>
          <w:spacing w:val="-10"/>
          <w:sz w:val="28"/>
          <w:szCs w:val="28"/>
        </w:rPr>
      </w:pPr>
      <w:r w:rsidRPr="00DF22B4">
        <w:rPr>
          <w:rFonts w:ascii="Calibri" w:hAnsi="Calibri" w:cs="Calibri"/>
          <w:color w:val="000000"/>
          <w:spacing w:val="-10"/>
          <w:sz w:val="28"/>
          <w:szCs w:val="28"/>
        </w:rPr>
        <w:t>Robaki spaghetti:</w:t>
      </w:r>
    </w:p>
    <w:p w:rsidR="00DF22B4" w:rsidRPr="00DF22B4" w:rsidRDefault="00DF22B4" w:rsidP="00DF22B4"/>
    <w:p w:rsidR="00E94B57" w:rsidRPr="00DF22B4" w:rsidRDefault="00E94B57" w:rsidP="00E94B57">
      <w:pPr>
        <w:pStyle w:val="NormalnyWeb"/>
        <w:shd w:val="clear" w:color="auto" w:fill="FFFFFF"/>
        <w:spacing w:before="0" w:beforeAutospacing="0" w:after="300" w:afterAutospacing="0"/>
        <w:rPr>
          <w:rFonts w:ascii="Calibri" w:hAnsi="Calibri" w:cs="Calibri"/>
          <w:color w:val="000000"/>
          <w:sz w:val="28"/>
          <w:szCs w:val="28"/>
        </w:rPr>
      </w:pPr>
      <w:r w:rsidRPr="00DF22B4">
        <w:rPr>
          <w:rFonts w:ascii="Calibri" w:hAnsi="Calibri" w:cs="Calibri"/>
          <w:color w:val="000000"/>
          <w:sz w:val="28"/>
          <w:szCs w:val="28"/>
        </w:rPr>
        <w:t xml:space="preserve">Do stworzenia robaków potrzebny będzie ugotowany makaron spaghetti. Kolory uzyskacie używając barwników spożywczych. Ugotowany makaron jest </w:t>
      </w:r>
      <w:r w:rsidRPr="00DF22B4">
        <w:rPr>
          <w:rFonts w:ascii="Calibri" w:hAnsi="Calibri" w:cs="Calibri"/>
          <w:color w:val="000000"/>
          <w:sz w:val="28"/>
          <w:szCs w:val="28"/>
        </w:rPr>
        <w:lastRenderedPageBreak/>
        <w:t>śliski i elastyczny, można go ugniatać, przekładać z ręki do ręki, wyciągać pojedyncze nitki w różnych kolorach, sprawdzając, czy wszystkie są takiej samej długości. Gdy zacznie wysychać, wystarczy delikatnie polać go wodą.</w:t>
      </w:r>
    </w:p>
    <w:p w:rsidR="00E94B57" w:rsidRPr="00A06F37" w:rsidRDefault="00E94B57" w:rsidP="00A06F37">
      <w:pPr>
        <w:jc w:val="center"/>
        <w:rPr>
          <w:sz w:val="32"/>
          <w:szCs w:val="32"/>
        </w:rPr>
      </w:pPr>
    </w:p>
    <w:p w:rsidR="00A06F37" w:rsidRDefault="00A06F37" w:rsidP="00A06F37">
      <w:pPr>
        <w:jc w:val="center"/>
        <w:rPr>
          <w:sz w:val="32"/>
          <w:szCs w:val="32"/>
        </w:rPr>
      </w:pPr>
    </w:p>
    <w:p w:rsidR="00AE5ACF" w:rsidRDefault="00B95307" w:rsidP="00F350DD">
      <w:pPr>
        <w:jc w:val="both"/>
        <w:rPr>
          <w:sz w:val="32"/>
          <w:szCs w:val="32"/>
        </w:rPr>
      </w:pPr>
      <w:hyperlink r:id="rId13" w:history="1">
        <w:r w:rsidR="006D58EA" w:rsidRPr="006155D8">
          <w:rPr>
            <w:rStyle w:val="Hipercze"/>
            <w:sz w:val="32"/>
            <w:szCs w:val="32"/>
          </w:rPr>
          <w:t>https://www.ami.org.pl/sensoplastyka/</w:t>
        </w:r>
      </w:hyperlink>
    </w:p>
    <w:p w:rsidR="006D58EA" w:rsidRPr="00A06F37" w:rsidRDefault="006D58EA" w:rsidP="00F350DD">
      <w:pPr>
        <w:jc w:val="both"/>
        <w:rPr>
          <w:sz w:val="32"/>
          <w:szCs w:val="32"/>
        </w:rPr>
      </w:pPr>
      <w:r w:rsidRPr="006D58EA">
        <w:rPr>
          <w:sz w:val="32"/>
          <w:szCs w:val="32"/>
        </w:rPr>
        <w:t>https://dziecisawazne.pl/15-zabaw-sensorycznych-dla-maluszkow/</w:t>
      </w:r>
    </w:p>
    <w:sectPr w:rsidR="006D58EA" w:rsidRPr="00A0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918"/>
    <w:multiLevelType w:val="multilevel"/>
    <w:tmpl w:val="106A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90370"/>
    <w:multiLevelType w:val="multilevel"/>
    <w:tmpl w:val="443C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C242E"/>
    <w:multiLevelType w:val="multilevel"/>
    <w:tmpl w:val="4A52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51502"/>
    <w:multiLevelType w:val="multilevel"/>
    <w:tmpl w:val="6A32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E033C7"/>
    <w:multiLevelType w:val="multilevel"/>
    <w:tmpl w:val="201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661E10"/>
    <w:multiLevelType w:val="multilevel"/>
    <w:tmpl w:val="0340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37"/>
    <w:rsid w:val="00001FB7"/>
    <w:rsid w:val="0007311B"/>
    <w:rsid w:val="000B07D9"/>
    <w:rsid w:val="003E3E15"/>
    <w:rsid w:val="004B3B73"/>
    <w:rsid w:val="005B3B14"/>
    <w:rsid w:val="00630849"/>
    <w:rsid w:val="006A6418"/>
    <w:rsid w:val="006D58EA"/>
    <w:rsid w:val="006E3CB7"/>
    <w:rsid w:val="00864F6A"/>
    <w:rsid w:val="008A4A6F"/>
    <w:rsid w:val="009E466A"/>
    <w:rsid w:val="00A06F37"/>
    <w:rsid w:val="00AE5ACF"/>
    <w:rsid w:val="00B95307"/>
    <w:rsid w:val="00BE68FD"/>
    <w:rsid w:val="00D14263"/>
    <w:rsid w:val="00D2282E"/>
    <w:rsid w:val="00DB4D01"/>
    <w:rsid w:val="00DF22B4"/>
    <w:rsid w:val="00E13C72"/>
    <w:rsid w:val="00E94B57"/>
    <w:rsid w:val="00F350DD"/>
    <w:rsid w:val="00F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94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8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0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4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8E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94B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94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8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0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4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8E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94B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mi.org.pl/sensoplastyk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i.org.pl/wp-content/uploads/2017/10/DSC_0272.jpg" TargetMode="External"/><Relationship Id="rId11" Type="http://schemas.openxmlformats.org/officeDocument/2006/relationships/hyperlink" Target="https://www.ami.org.pl/wp-content/uploads/2017/10/DSC_0244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ami.org.pl/wp-content/uploads/2017/10/DSC_02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Kośka</dc:creator>
  <cp:lastModifiedBy>Jadwiga Kośka</cp:lastModifiedBy>
  <cp:revision>2</cp:revision>
  <dcterms:created xsi:type="dcterms:W3CDTF">2020-05-27T05:48:00Z</dcterms:created>
  <dcterms:modified xsi:type="dcterms:W3CDTF">2020-05-27T05:48:00Z</dcterms:modified>
</cp:coreProperties>
</file>